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1B2" w:rsidRPr="004471B2" w:rsidRDefault="004471B2" w:rsidP="004471B2">
      <w:pPr>
        <w:spacing w:after="0" w:line="240" w:lineRule="auto"/>
        <w:jc w:val="right"/>
        <w:rPr>
          <w:rFonts w:ascii="Times New Roman" w:eastAsia="Times New Roman" w:hAnsi="Times New Roman" w:cs="Times New Roman"/>
          <w:b/>
        </w:rPr>
      </w:pPr>
      <w:r w:rsidRPr="004471B2">
        <w:rPr>
          <w:rFonts w:ascii="Times New Roman" w:eastAsia="Times New Roman" w:hAnsi="Times New Roman" w:cs="Times New Roman"/>
          <w:b/>
        </w:rPr>
        <w:t>Ek-1(g)</w:t>
      </w:r>
    </w:p>
    <w:p w:rsidR="004471B2" w:rsidRPr="004471B2" w:rsidRDefault="004471B2" w:rsidP="004471B2">
      <w:pPr>
        <w:spacing w:after="0" w:line="240" w:lineRule="auto"/>
        <w:jc w:val="both"/>
        <w:rPr>
          <w:rFonts w:ascii="Times New Roman" w:eastAsia="Times New Roman" w:hAnsi="Times New Roman" w:cs="Times New Roman"/>
          <w:bCs/>
          <w:sz w:val="24"/>
          <w:szCs w:val="24"/>
        </w:rPr>
      </w:pPr>
    </w:p>
    <w:p w:rsidR="004471B2" w:rsidRPr="008B537D" w:rsidRDefault="007C07B0" w:rsidP="008B537D">
      <w:pPr>
        <w:spacing w:after="0" w:line="240" w:lineRule="auto"/>
        <w:jc w:val="center"/>
        <w:rPr>
          <w:rFonts w:ascii="Times New Roman" w:eastAsia="Times New Roman" w:hAnsi="Times New Roman" w:cs="Times New Roman"/>
          <w:bCs/>
          <w:sz w:val="24"/>
          <w:szCs w:val="24"/>
        </w:rPr>
      </w:pPr>
      <w:r>
        <w:rPr>
          <w:rFonts w:ascii="Times New Roman" w:hAnsi="Times New Roman" w:cs="Times New Roman"/>
          <w:b/>
          <w:sz w:val="24"/>
          <w:szCs w:val="24"/>
        </w:rPr>
        <w:t>DESPOT</w:t>
      </w:r>
      <w:bookmarkStart w:id="0" w:name="_GoBack"/>
      <w:bookmarkEnd w:id="0"/>
      <w:r>
        <w:rPr>
          <w:rFonts w:ascii="Times New Roman" w:hAnsi="Times New Roman" w:cs="Times New Roman"/>
          <w:b/>
          <w:sz w:val="24"/>
          <w:szCs w:val="24"/>
        </w:rPr>
        <w:t xml:space="preserve"> LİMANI</w:t>
      </w:r>
      <w:r w:rsidR="00693C5C" w:rsidRPr="00693C5C">
        <w:rPr>
          <w:rFonts w:ascii="Times New Roman" w:hAnsi="Times New Roman" w:cs="Times New Roman"/>
          <w:b/>
          <w:sz w:val="24"/>
          <w:szCs w:val="24"/>
        </w:rPr>
        <w:t>-</w:t>
      </w:r>
      <w:r w:rsidR="008B537D" w:rsidRPr="008B537D">
        <w:rPr>
          <w:rFonts w:ascii="Times New Roman" w:hAnsi="Times New Roman" w:cs="Times New Roman"/>
          <w:b/>
          <w:sz w:val="24"/>
          <w:szCs w:val="24"/>
        </w:rPr>
        <w:t>MEVKİİ AĞ DALYAN ALANI SU ÜRÜNLERİ İSTİHSAL HAKKININ KİRALAMASINA AİT</w:t>
      </w:r>
      <w:r w:rsidR="008B537D" w:rsidRPr="008B537D">
        <w:rPr>
          <w:rFonts w:ascii="Times New Roman" w:hAnsi="Times New Roman" w:cs="Times New Roman"/>
          <w:sz w:val="24"/>
          <w:szCs w:val="24"/>
        </w:rPr>
        <w:t xml:space="preserve"> </w:t>
      </w:r>
      <w:r w:rsidR="004471B2" w:rsidRPr="008B537D">
        <w:rPr>
          <w:rFonts w:ascii="Times New Roman" w:eastAsia="Times New Roman" w:hAnsi="Times New Roman" w:cs="Times New Roman"/>
          <w:b/>
          <w:bCs/>
          <w:sz w:val="24"/>
          <w:szCs w:val="24"/>
        </w:rPr>
        <w:t>TEKNİK ŞARTNAME</w:t>
      </w:r>
    </w:p>
    <w:p w:rsidR="004471B2" w:rsidRPr="000D297E" w:rsidRDefault="004471B2" w:rsidP="004471B2">
      <w:pPr>
        <w:spacing w:after="0" w:line="240" w:lineRule="auto"/>
        <w:jc w:val="center"/>
        <w:rPr>
          <w:rFonts w:ascii="Times New Roman" w:eastAsia="Times New Roman" w:hAnsi="Times New Roman" w:cs="Times New Roman"/>
          <w:b/>
          <w:bCs/>
          <w:color w:val="FF0000"/>
          <w:sz w:val="24"/>
          <w:szCs w:val="24"/>
        </w:rPr>
      </w:pPr>
      <w:r w:rsidRPr="000D297E">
        <w:rPr>
          <w:rFonts w:ascii="Times New Roman" w:eastAsia="Times New Roman" w:hAnsi="Times New Roman" w:cs="Times New Roman"/>
          <w:b/>
          <w:bCs/>
          <w:color w:val="FF0000"/>
          <w:sz w:val="24"/>
          <w:szCs w:val="24"/>
        </w:rPr>
        <w:t xml:space="preserve"> </w:t>
      </w:r>
    </w:p>
    <w:p w:rsidR="004471B2" w:rsidRPr="004471B2" w:rsidRDefault="004471B2" w:rsidP="004471B2">
      <w:pPr>
        <w:spacing w:after="0" w:line="240" w:lineRule="auto"/>
        <w:jc w:val="both"/>
        <w:rPr>
          <w:rFonts w:ascii="Times New Roman" w:eastAsia="Times New Roman" w:hAnsi="Times New Roman" w:cs="Times New Roman"/>
          <w:bCs/>
          <w:sz w:val="24"/>
          <w:szCs w:val="24"/>
        </w:rPr>
      </w:pP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proofErr w:type="gramStart"/>
      <w:r w:rsidRPr="00B85758">
        <w:rPr>
          <w:rFonts w:ascii="Times New Roman" w:eastAsia="Times New Roman" w:hAnsi="Times New Roman" w:cs="Times New Roman"/>
        </w:rPr>
        <w:t xml:space="preserve">1380 Sayılı Su Ürünleri Kanunu ve buna ait Yönetmeliğin ilgili maddelerine, </w:t>
      </w:r>
      <w:r w:rsidRPr="00B85758">
        <w:rPr>
          <w:rFonts w:ascii="Times New Roman" w:eastAsia="Times New Roman" w:hAnsi="Times New Roman" w:cs="Times New Roman"/>
          <w:bCs/>
        </w:rPr>
        <w:t xml:space="preserve">Su Ürünleri Yetiştiriciliği Yatırımlarında İhtiyaç Duyulan Su ve Su Alanları ile Deniz ve </w:t>
      </w:r>
      <w:proofErr w:type="spellStart"/>
      <w:r w:rsidRPr="00B85758">
        <w:rPr>
          <w:rFonts w:ascii="Times New Roman" w:eastAsia="Times New Roman" w:hAnsi="Times New Roman" w:cs="Times New Roman"/>
          <w:bCs/>
        </w:rPr>
        <w:t>İçsulardaki</w:t>
      </w:r>
      <w:proofErr w:type="spellEnd"/>
      <w:r w:rsidRPr="00B85758">
        <w:rPr>
          <w:rFonts w:ascii="Times New Roman" w:eastAsia="Times New Roman" w:hAnsi="Times New Roman" w:cs="Times New Roman"/>
          <w:bCs/>
        </w:rPr>
        <w:t xml:space="preserve"> Su Ürünleri İstihsal Hakkının Kiraya</w:t>
      </w:r>
      <w:r w:rsidR="008B537D" w:rsidRPr="00B85758">
        <w:rPr>
          <w:rFonts w:ascii="Times New Roman" w:eastAsia="Times New Roman" w:hAnsi="Times New Roman" w:cs="Times New Roman"/>
          <w:bCs/>
        </w:rPr>
        <w:t xml:space="preserve"> Verilmesi Hakkında Yönetmelik, </w:t>
      </w:r>
      <w:r w:rsidRPr="00B85758">
        <w:rPr>
          <w:rFonts w:ascii="Times New Roman" w:eastAsia="Times New Roman" w:hAnsi="Times New Roman" w:cs="Times New Roman"/>
        </w:rPr>
        <w:t xml:space="preserve">Tarım ve </w:t>
      </w:r>
      <w:r w:rsidR="008B537D" w:rsidRPr="00B85758">
        <w:rPr>
          <w:rFonts w:ascii="Times New Roman" w:eastAsia="Times New Roman" w:hAnsi="Times New Roman" w:cs="Times New Roman"/>
        </w:rPr>
        <w:t>Orman</w:t>
      </w:r>
      <w:r w:rsidRPr="00B85758">
        <w:rPr>
          <w:rFonts w:ascii="Times New Roman" w:eastAsia="Times New Roman" w:hAnsi="Times New Roman" w:cs="Times New Roman"/>
        </w:rPr>
        <w:t xml:space="preserve"> Bakanlığı çıkartılan tüm yönetmelik, tebliğ ve genelgelere, ayrıca </w:t>
      </w:r>
      <w:r w:rsidR="008B537D" w:rsidRPr="00B85758">
        <w:rPr>
          <w:rFonts w:ascii="Times New Roman" w:eastAsia="Times New Roman" w:hAnsi="Times New Roman" w:cs="Times New Roman"/>
        </w:rPr>
        <w:t>Bakanlıkça</w:t>
      </w:r>
      <w:r w:rsidRPr="00B85758">
        <w:rPr>
          <w:rFonts w:ascii="Times New Roman" w:eastAsia="Times New Roman" w:hAnsi="Times New Roman" w:cs="Times New Roman"/>
        </w:rPr>
        <w:t xml:space="preserve"> yayınlanan Su Ürünleri Avcılığını Düzenleyen Tebliğ’de mevcut yasak, sınırlama ve yükümlülüklere aynen uyulacaktır.</w:t>
      </w:r>
      <w:proofErr w:type="gramEnd"/>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Su Ürünleri Yönetmeliğinin ilgili maddesi gereğince; su ürünleri istihsalinde bulunacak gerçek ve tüzel kişiler, gerek kendileri ve gerekse istihsalde kullanacakları gemiler için Ruhsat Tezkeresi almakla yükümlüdürler. </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Kiracı, avladığı su ürünlerinin cins ve miktarını gösterir bir defter tutmak zorunda olup su ürünlerinin cins ve miktarını günlük işleyecek ve avlanan miktarlar Bakanlığımız temsilcilerinin talebi halinde gösterilecektir. Ayrıca, avladığı su ürünleri miktarlarını da aylık olarak Tarım ve </w:t>
      </w:r>
      <w:r w:rsidR="008B537D" w:rsidRPr="00B85758">
        <w:rPr>
          <w:rFonts w:ascii="Times New Roman" w:eastAsia="Times New Roman" w:hAnsi="Times New Roman" w:cs="Times New Roman"/>
        </w:rPr>
        <w:t>Orman</w:t>
      </w:r>
      <w:r w:rsidRPr="00B85758">
        <w:rPr>
          <w:rFonts w:ascii="Times New Roman" w:eastAsia="Times New Roman" w:hAnsi="Times New Roman" w:cs="Times New Roman"/>
        </w:rPr>
        <w:t xml:space="preserve"> Bakanlığı İl Müdürlüğüne bildirecektir.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Ağ dalyan kurularak yapılacak avcılık faaliyeti </w:t>
      </w:r>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 xml:space="preserve"> İl Müdürlüğünce kiralanacak alan içerisin</w:t>
      </w:r>
      <w:r w:rsidR="00A43162" w:rsidRPr="00B85758">
        <w:rPr>
          <w:rFonts w:ascii="Times New Roman" w:eastAsia="Times New Roman" w:hAnsi="Times New Roman" w:cs="Times New Roman"/>
        </w:rPr>
        <w:t>de gerçekleştirilecektir. Kirac</w:t>
      </w:r>
      <w:r w:rsidRPr="00B85758">
        <w:rPr>
          <w:rFonts w:ascii="Times New Roman" w:eastAsia="Times New Roman" w:hAnsi="Times New Roman" w:cs="Times New Roman"/>
        </w:rPr>
        <w:t>ı kiraladığı alanın dışında avcılık faaliyetinde bulunmayacaktır.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Su ürünleri avcılığında kullanılacak araçların seyrüsefer ve balıkçılığa uygun durumda olması ve aynı zamanda herhangi bir Belediye veya Liman Dairesine kayıtlı bulunması, sürücülerinin de sürücü belgesine sahip olması şarttır. Bu belgelere sahip olmayan araç ve sürücüler avlanma ve seyrüseferden men edilir.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Av yasağı içinde veya dışında; istihsal yerinde mevcut balık ve diğer su ürünlerinin ıslahı ile ilgili etüt ve araştırmalar için lüzum görüldüğü takdirde istihsal yeri, muayyen bir süre için her türlü avlanmadan men edilebilir. Konulacak av yasağı bir ayı geçerse, kiracı bir ayı geçen süreler için yıllık kira bedeli üzerinden hesaplanacak kira bedelini ödemez.</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Balık ve diğer su ürünlerinin büyüme ve gelişmelerini kontrol ve balık popülâsyonlarının miktarını tespit etmek ve araştırmalar yapmak üzere, </w:t>
      </w:r>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 xml:space="preserve"> elemanlarınca götürülmek üzere alınacak balık numuneleri ve diğer materyalin temini için, kiracı mevcut imkânları ile ilgililere yardım edecektir.</w:t>
      </w:r>
    </w:p>
    <w:p w:rsidR="004471B2" w:rsidRPr="00B85758" w:rsidRDefault="008B537D"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Bakanlık</w:t>
      </w:r>
      <w:r w:rsidR="004471B2" w:rsidRPr="00B85758">
        <w:rPr>
          <w:rFonts w:ascii="Times New Roman" w:eastAsia="Times New Roman" w:hAnsi="Times New Roman" w:cs="Times New Roman"/>
        </w:rPr>
        <w:t xml:space="preserve"> müsaadesi dışında istihsal yerinin doldurulması, kurutulması, kısmen veya tamamen şeklinin değiştirilmesi yapılamaz.</w:t>
      </w:r>
    </w:p>
    <w:p w:rsidR="004471B2" w:rsidRPr="00B85758" w:rsidRDefault="008B537D"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Bakanlık</w:t>
      </w:r>
      <w:r w:rsidR="004471B2" w:rsidRPr="00B85758">
        <w:rPr>
          <w:rFonts w:ascii="Times New Roman" w:eastAsia="Times New Roman" w:hAnsi="Times New Roman" w:cs="Times New Roman"/>
        </w:rPr>
        <w:t xml:space="preserve"> tarafından “Türkiye Kıyılarındaki Lagünlerinin Yönetim ve Geliştirme Stratejileri ve Islahı Projesi”  kapsamında, söz konusu dalyan/lagünle ilgili olarak yapılması planlanan geliştirme ve ıslah çalışmalarına engel olunamaz ve söz konusu projede yapılması öngörülen yatırımların yerine getirilmemesi halinde kira kontratı iptal edilir.  </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Kiracı, istihsal sahasında kirlenmeye neden olacak hareketlerden kaçınacaktır.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Kiracı, istihsal sahasını başkasına devredemez, kiraya veremez, ortak alamaz.</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Sazlık kesimlerde çit kullanarak balık yakalama tesisleri kurulmayacaktır.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Lagünün denizle bağlantılı boğazı sürekli olarak açık tutulacaktır.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 xml:space="preserve">Kiracı, projesinde belirtilen yatırımları yapmak ve üretim modeline uymak zorundadır. Öngörülen yatırımların zamanında yapılmaması veya üretimle ilgili olarak ilgili mevzuata uyulmaması halinde proje ve/veya kira sözleşmesi iptal edilecek ve kiracı bu nedenle </w:t>
      </w:r>
      <w:proofErr w:type="spellStart"/>
      <w:r w:rsidR="008B537D" w:rsidRPr="00B85758">
        <w:rPr>
          <w:rFonts w:ascii="Times New Roman" w:eastAsia="Times New Roman" w:hAnsi="Times New Roman" w:cs="Times New Roman"/>
        </w:rPr>
        <w:t>Bakanlık</w:t>
      </w:r>
      <w:r w:rsidRPr="00B85758">
        <w:rPr>
          <w:rFonts w:ascii="Times New Roman" w:eastAsia="Times New Roman" w:hAnsi="Times New Roman" w:cs="Times New Roman"/>
        </w:rPr>
        <w:t>’dan</w:t>
      </w:r>
      <w:proofErr w:type="spellEnd"/>
      <w:r w:rsidRPr="00B85758">
        <w:rPr>
          <w:rFonts w:ascii="Times New Roman" w:eastAsia="Times New Roman" w:hAnsi="Times New Roman" w:cs="Times New Roman"/>
        </w:rPr>
        <w:t xml:space="preserve"> herhangi bir hak ve tazminat talebinde bulunmayacaktır.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rPr>
        <w:t>Avlanabilir stok tespiti ve üretim kontrolü çalışmalarının değerlendirilmesi sonucu tahmin edilen su ürünleri cinsi ve miktarı aşağıda belirtilmiştir.</w:t>
      </w:r>
    </w:p>
    <w:p w:rsidR="004471B2" w:rsidRPr="00B85758" w:rsidRDefault="004471B2" w:rsidP="004471B2">
      <w:pPr>
        <w:numPr>
          <w:ilvl w:val="0"/>
          <w:numId w:val="1"/>
        </w:numPr>
        <w:tabs>
          <w:tab w:val="clear" w:pos="342"/>
          <w:tab w:val="num" w:pos="567"/>
        </w:tabs>
        <w:suppressAutoHyphens/>
        <w:spacing w:before="100" w:beforeAutospacing="1" w:after="0" w:afterAutospacing="1" w:line="240" w:lineRule="auto"/>
        <w:ind w:left="567" w:hanging="585"/>
        <w:jc w:val="both"/>
        <w:rPr>
          <w:rFonts w:ascii="Times New Roman" w:eastAsia="Times New Roman" w:hAnsi="Times New Roman" w:cs="Times New Roman"/>
        </w:rPr>
      </w:pPr>
      <w:r w:rsidRPr="00B85758">
        <w:rPr>
          <w:rFonts w:ascii="Times New Roman" w:eastAsia="Times New Roman" w:hAnsi="Times New Roman" w:cs="Times New Roman"/>
          <w:bCs/>
        </w:rPr>
        <w:t xml:space="preserve">Kiracı 1380 sayılı Su Ürünleri </w:t>
      </w:r>
      <w:proofErr w:type="spellStart"/>
      <w:proofErr w:type="gramStart"/>
      <w:r w:rsidRPr="00B85758">
        <w:rPr>
          <w:rFonts w:ascii="Times New Roman" w:eastAsia="Times New Roman" w:hAnsi="Times New Roman" w:cs="Times New Roman"/>
          <w:bCs/>
        </w:rPr>
        <w:t>Kanunu,</w:t>
      </w:r>
      <w:r w:rsidR="00706EA4">
        <w:rPr>
          <w:rFonts w:ascii="Times New Roman" w:eastAsia="Times New Roman" w:hAnsi="Times New Roman" w:cs="Times New Roman"/>
          <w:bCs/>
        </w:rPr>
        <w:t>Su</w:t>
      </w:r>
      <w:proofErr w:type="spellEnd"/>
      <w:proofErr w:type="gramEnd"/>
      <w:r w:rsidR="00706EA4">
        <w:rPr>
          <w:rFonts w:ascii="Times New Roman" w:eastAsia="Times New Roman" w:hAnsi="Times New Roman" w:cs="Times New Roman"/>
          <w:bCs/>
        </w:rPr>
        <w:t xml:space="preserve"> Ürünleri Yönetmeliği,</w:t>
      </w:r>
      <w:r w:rsidRPr="00B85758">
        <w:rPr>
          <w:rFonts w:ascii="Times New Roman" w:eastAsia="Times New Roman" w:hAnsi="Times New Roman" w:cs="Times New Roman"/>
          <w:bCs/>
        </w:rPr>
        <w:t xml:space="preserve"> Su Ürünleri Yetiştiriciliği Yönetmeliği ve Su Ürünleri Yetiştiriciliği Yatırımlarında İhtiyaç Duyulan Su ve Su Alanları ile Deniz ve </w:t>
      </w:r>
      <w:proofErr w:type="spellStart"/>
      <w:r w:rsidRPr="00B85758">
        <w:rPr>
          <w:rFonts w:ascii="Times New Roman" w:eastAsia="Times New Roman" w:hAnsi="Times New Roman" w:cs="Times New Roman"/>
          <w:bCs/>
        </w:rPr>
        <w:t>İçsulardaki</w:t>
      </w:r>
      <w:proofErr w:type="spellEnd"/>
      <w:r w:rsidRPr="00B85758">
        <w:rPr>
          <w:rFonts w:ascii="Times New Roman" w:eastAsia="Times New Roman" w:hAnsi="Times New Roman" w:cs="Times New Roman"/>
          <w:bCs/>
        </w:rPr>
        <w:t xml:space="preserve"> Su Ürünleri İstihsal Hakkının Kiraya Verilmesi Hakkında Yönetmelik ile </w:t>
      </w:r>
      <w:r w:rsidRPr="00B85758">
        <w:rPr>
          <w:rFonts w:ascii="Times New Roman" w:eastAsia="Times New Roman" w:hAnsi="Times New Roman" w:cs="Times New Roman"/>
          <w:bCs/>
        </w:rPr>
        <w:lastRenderedPageBreak/>
        <w:t xml:space="preserve">yayımlanacak </w:t>
      </w:r>
      <w:r w:rsidR="00706EA4">
        <w:rPr>
          <w:rFonts w:ascii="Times New Roman" w:eastAsia="Times New Roman" w:hAnsi="Times New Roman" w:cs="Times New Roman"/>
          <w:bCs/>
        </w:rPr>
        <w:t xml:space="preserve">tebliğ, </w:t>
      </w:r>
      <w:r w:rsidRPr="00B85758">
        <w:rPr>
          <w:rFonts w:ascii="Times New Roman" w:eastAsia="Times New Roman" w:hAnsi="Times New Roman" w:cs="Times New Roman"/>
          <w:bCs/>
        </w:rPr>
        <w:t>genelgeler</w:t>
      </w:r>
      <w:r w:rsidR="00706EA4">
        <w:rPr>
          <w:rFonts w:ascii="Times New Roman" w:eastAsia="Times New Roman" w:hAnsi="Times New Roman" w:cs="Times New Roman"/>
          <w:bCs/>
        </w:rPr>
        <w:t xml:space="preserve">, Bakanlık ve diğer ilgili kurum /kuruluşların bildirecekleri esaslara </w:t>
      </w:r>
      <w:r w:rsidRPr="00B85758">
        <w:rPr>
          <w:rFonts w:ascii="Times New Roman" w:eastAsia="Times New Roman" w:hAnsi="Times New Roman" w:cs="Times New Roman"/>
          <w:bCs/>
        </w:rPr>
        <w:t>uymakla yükümlüdür.</w:t>
      </w:r>
    </w:p>
    <w:p w:rsidR="004471B2" w:rsidRPr="00B85758" w:rsidRDefault="004471B2" w:rsidP="004471B2">
      <w:pPr>
        <w:spacing w:before="100" w:beforeAutospacing="1" w:after="100" w:afterAutospacing="1" w:line="240" w:lineRule="auto"/>
        <w:ind w:left="1146" w:firstLine="294"/>
        <w:jc w:val="both"/>
        <w:rPr>
          <w:rFonts w:ascii="Times New Roman" w:eastAsia="Times New Roman" w:hAnsi="Times New Roman" w:cs="Times New Roman"/>
        </w:rPr>
      </w:pPr>
    </w:p>
    <w:p w:rsidR="004471B2" w:rsidRPr="00B85758" w:rsidRDefault="004471B2" w:rsidP="004471B2">
      <w:pPr>
        <w:spacing w:after="0" w:line="240" w:lineRule="auto"/>
        <w:ind w:firstLine="567"/>
        <w:jc w:val="both"/>
        <w:rPr>
          <w:rFonts w:ascii="Times New Roman" w:eastAsia="Times New Roman" w:hAnsi="Times New Roman" w:cs="Times New Roman"/>
          <w:u w:val="single"/>
        </w:rPr>
      </w:pPr>
      <w:r w:rsidRPr="00B85758">
        <w:rPr>
          <w:rFonts w:ascii="Times New Roman" w:eastAsia="Times New Roman" w:hAnsi="Times New Roman" w:cs="Times New Roman"/>
          <w:b/>
          <w:u w:val="single"/>
        </w:rPr>
        <w:t>Su Ürünleri Cinsi:                                                                  Avlanabilir Stok Miktarı Kg/Yıl</w:t>
      </w:r>
    </w:p>
    <w:p w:rsidR="004471B2" w:rsidRPr="00B85758" w:rsidRDefault="004471B2" w:rsidP="004471B2">
      <w:pPr>
        <w:spacing w:after="0" w:line="240" w:lineRule="auto"/>
        <w:ind w:firstLine="567"/>
        <w:jc w:val="both"/>
        <w:rPr>
          <w:rFonts w:ascii="Times New Roman" w:eastAsia="Times New Roman" w:hAnsi="Times New Roman" w:cs="Times New Roman"/>
          <w:b/>
        </w:rPr>
      </w:pPr>
    </w:p>
    <w:p w:rsidR="004471B2" w:rsidRPr="00B85758" w:rsidRDefault="004471B2" w:rsidP="004471B2">
      <w:pPr>
        <w:spacing w:after="0" w:line="240" w:lineRule="auto"/>
        <w:ind w:firstLine="567"/>
        <w:jc w:val="both"/>
        <w:rPr>
          <w:rFonts w:ascii="Times New Roman" w:eastAsia="Times New Roman" w:hAnsi="Times New Roman" w:cs="Times New Roman"/>
          <w:b/>
        </w:rPr>
      </w:pPr>
      <w:r w:rsidRPr="00B85758">
        <w:rPr>
          <w:rFonts w:ascii="Times New Roman" w:eastAsia="Times New Roman" w:hAnsi="Times New Roman" w:cs="Times New Roman"/>
          <w:b/>
        </w:rPr>
        <w:t>Latince ve Mahalli Adı:</w:t>
      </w:r>
    </w:p>
    <w:p w:rsidR="002A3867" w:rsidRPr="00B85758" w:rsidRDefault="008B537D" w:rsidP="004471B2">
      <w:pPr>
        <w:spacing w:before="100" w:beforeAutospacing="1" w:after="100" w:afterAutospacing="1" w:line="240" w:lineRule="atLeast"/>
        <w:ind w:firstLine="567"/>
        <w:jc w:val="both"/>
        <w:rPr>
          <w:rFonts w:ascii="Times New Roman" w:eastAsia="Arial Unicode MS" w:hAnsi="Times New Roman" w:cs="Times New Roman"/>
        </w:rPr>
      </w:pPr>
      <w:proofErr w:type="spellStart"/>
      <w:r w:rsidRPr="00B85758">
        <w:rPr>
          <w:rFonts w:ascii="Times New Roman" w:eastAsia="Arial Unicode MS" w:hAnsi="Times New Roman" w:cs="Times New Roman"/>
        </w:rPr>
        <w:t>Kupez</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Boops</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boops</w:t>
      </w:r>
      <w:proofErr w:type="spellEnd"/>
      <w:r w:rsidRPr="00B85758">
        <w:rPr>
          <w:rFonts w:ascii="Times New Roman" w:eastAsia="Arial Unicode MS" w:hAnsi="Times New Roman" w:cs="Times New Roman"/>
        </w:rPr>
        <w:t>)</w:t>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00F74154">
        <w:rPr>
          <w:rFonts w:ascii="Times New Roman" w:eastAsia="Arial Unicode MS" w:hAnsi="Times New Roman" w:cs="Times New Roman"/>
        </w:rPr>
        <w:t>1</w:t>
      </w:r>
      <w:r w:rsidR="00BE5534">
        <w:rPr>
          <w:rFonts w:ascii="Times New Roman" w:eastAsia="Arial Unicode MS" w:hAnsi="Times New Roman" w:cs="Times New Roman"/>
        </w:rPr>
        <w:t>.000</w:t>
      </w:r>
      <w:r w:rsidR="002A3867" w:rsidRPr="00B85758">
        <w:rPr>
          <w:rFonts w:ascii="Times New Roman" w:eastAsia="Arial Unicode MS" w:hAnsi="Times New Roman" w:cs="Times New Roman"/>
        </w:rPr>
        <w:t xml:space="preserve"> </w:t>
      </w:r>
    </w:p>
    <w:p w:rsidR="00BE5534" w:rsidRDefault="004471B2" w:rsidP="00F74154">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Sard</w:t>
      </w:r>
      <w:r w:rsidR="002A3867" w:rsidRPr="00B85758">
        <w:rPr>
          <w:rFonts w:ascii="Times New Roman" w:eastAsia="Arial Unicode MS" w:hAnsi="Times New Roman" w:cs="Times New Roman"/>
        </w:rPr>
        <w:t>alye (</w:t>
      </w:r>
      <w:proofErr w:type="spellStart"/>
      <w:r w:rsidR="002A3867" w:rsidRPr="00B85758">
        <w:rPr>
          <w:rFonts w:ascii="Times New Roman" w:eastAsia="Arial Unicode MS" w:hAnsi="Times New Roman" w:cs="Times New Roman"/>
        </w:rPr>
        <w:t>Sardina</w:t>
      </w:r>
      <w:proofErr w:type="spellEnd"/>
      <w:r w:rsidR="002A3867" w:rsidRPr="00B85758">
        <w:rPr>
          <w:rFonts w:ascii="Times New Roman" w:eastAsia="Arial Unicode MS" w:hAnsi="Times New Roman" w:cs="Times New Roman"/>
        </w:rPr>
        <w:t xml:space="preserve"> </w:t>
      </w:r>
      <w:proofErr w:type="spellStart"/>
      <w:r w:rsidR="002A3867" w:rsidRPr="00B85758">
        <w:rPr>
          <w:rFonts w:ascii="Times New Roman" w:eastAsia="Arial Unicode MS" w:hAnsi="Times New Roman" w:cs="Times New Roman"/>
        </w:rPr>
        <w:t>pilchardus</w:t>
      </w:r>
      <w:proofErr w:type="spellEnd"/>
      <w:r w:rsidR="002A3867" w:rsidRPr="00B85758">
        <w:rPr>
          <w:rFonts w:ascii="Times New Roman" w:eastAsia="Arial Unicode MS" w:hAnsi="Times New Roman" w:cs="Times New Roman"/>
        </w:rPr>
        <w:t>)</w:t>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F74154">
        <w:rPr>
          <w:rFonts w:ascii="Times New Roman" w:eastAsia="Arial Unicode MS" w:hAnsi="Times New Roman" w:cs="Times New Roman"/>
        </w:rPr>
        <w:t>1.250</w:t>
      </w:r>
      <w:r w:rsidR="00B85758">
        <w:rPr>
          <w:rFonts w:ascii="Times New Roman" w:eastAsia="Arial Unicode MS" w:hAnsi="Times New Roman" w:cs="Times New Roman"/>
        </w:rPr>
        <w:tab/>
      </w:r>
    </w:p>
    <w:p w:rsidR="004471B2" w:rsidRPr="00B85758" w:rsidRDefault="004471B2" w:rsidP="004471B2">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İstav</w:t>
      </w:r>
      <w:r w:rsidR="002A3867" w:rsidRPr="00B85758">
        <w:rPr>
          <w:rFonts w:ascii="Times New Roman" w:eastAsia="Arial Unicode MS" w:hAnsi="Times New Roman" w:cs="Times New Roman"/>
        </w:rPr>
        <w:t>rit (</w:t>
      </w:r>
      <w:proofErr w:type="spellStart"/>
      <w:r w:rsidR="002A3867" w:rsidRPr="00B85758">
        <w:rPr>
          <w:rFonts w:ascii="Times New Roman" w:eastAsia="Arial Unicode MS" w:hAnsi="Times New Roman" w:cs="Times New Roman"/>
        </w:rPr>
        <w:t>Trachurus</w:t>
      </w:r>
      <w:proofErr w:type="spellEnd"/>
      <w:r w:rsidR="002A3867" w:rsidRPr="00B85758">
        <w:rPr>
          <w:rFonts w:ascii="Times New Roman" w:eastAsia="Arial Unicode MS" w:hAnsi="Times New Roman" w:cs="Times New Roman"/>
        </w:rPr>
        <w:t xml:space="preserve"> </w:t>
      </w:r>
      <w:proofErr w:type="spellStart"/>
      <w:r w:rsidR="002A3867" w:rsidRPr="00B85758">
        <w:rPr>
          <w:rFonts w:ascii="Times New Roman" w:eastAsia="Arial Unicode MS" w:hAnsi="Times New Roman" w:cs="Times New Roman"/>
        </w:rPr>
        <w:t>trachurus</w:t>
      </w:r>
      <w:proofErr w:type="spellEnd"/>
      <w:r w:rsidR="002A3867" w:rsidRPr="00B85758">
        <w:rPr>
          <w:rFonts w:ascii="Times New Roman" w:eastAsia="Arial Unicode MS" w:hAnsi="Times New Roman" w:cs="Times New Roman"/>
        </w:rPr>
        <w:t>)</w:t>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2A3867" w:rsidRPr="00B85758">
        <w:rPr>
          <w:rFonts w:ascii="Times New Roman" w:eastAsia="Arial Unicode MS" w:hAnsi="Times New Roman" w:cs="Times New Roman"/>
        </w:rPr>
        <w:tab/>
      </w:r>
      <w:r w:rsidR="00F74154">
        <w:rPr>
          <w:rFonts w:ascii="Times New Roman" w:eastAsia="Arial Unicode MS" w:hAnsi="Times New Roman" w:cs="Times New Roman"/>
        </w:rPr>
        <w:t>2</w:t>
      </w:r>
      <w:r w:rsidRPr="00B85758">
        <w:rPr>
          <w:rFonts w:ascii="Times New Roman" w:eastAsia="Arial Unicode MS" w:hAnsi="Times New Roman" w:cs="Times New Roman"/>
        </w:rPr>
        <w:t>.000</w:t>
      </w:r>
    </w:p>
    <w:p w:rsidR="004471B2" w:rsidRPr="00B85758" w:rsidRDefault="008B537D" w:rsidP="004471B2">
      <w:pPr>
        <w:spacing w:before="100" w:beforeAutospacing="1" w:after="100" w:afterAutospacing="1" w:line="240" w:lineRule="atLeast"/>
        <w:ind w:firstLine="567"/>
        <w:jc w:val="both"/>
        <w:rPr>
          <w:rFonts w:ascii="Times New Roman" w:eastAsia="Arial Unicode MS" w:hAnsi="Times New Roman" w:cs="Times New Roman"/>
        </w:rPr>
      </w:pPr>
      <w:r w:rsidRPr="00B85758">
        <w:rPr>
          <w:rFonts w:ascii="Times New Roman" w:eastAsia="Arial Unicode MS" w:hAnsi="Times New Roman" w:cs="Times New Roman"/>
        </w:rPr>
        <w:t>İzmarit (</w:t>
      </w:r>
      <w:proofErr w:type="spellStart"/>
      <w:r w:rsidRPr="00B85758">
        <w:rPr>
          <w:rFonts w:ascii="Times New Roman" w:eastAsia="Arial Unicode MS" w:hAnsi="Times New Roman" w:cs="Times New Roman"/>
        </w:rPr>
        <w:t>Maena</w:t>
      </w:r>
      <w:proofErr w:type="spellEnd"/>
      <w:r w:rsidRPr="00B85758">
        <w:rPr>
          <w:rFonts w:ascii="Times New Roman" w:eastAsia="Arial Unicode MS" w:hAnsi="Times New Roman" w:cs="Times New Roman"/>
        </w:rPr>
        <w:t xml:space="preserve"> </w:t>
      </w:r>
      <w:proofErr w:type="spellStart"/>
      <w:r w:rsidRPr="00B85758">
        <w:rPr>
          <w:rFonts w:ascii="Times New Roman" w:eastAsia="Arial Unicode MS" w:hAnsi="Times New Roman" w:cs="Times New Roman"/>
        </w:rPr>
        <w:t>smaris</w:t>
      </w:r>
      <w:proofErr w:type="spellEnd"/>
      <w:r w:rsidRPr="00B85758">
        <w:rPr>
          <w:rFonts w:ascii="Times New Roman" w:eastAsia="Arial Unicode MS" w:hAnsi="Times New Roman" w:cs="Times New Roman"/>
        </w:rPr>
        <w:t>)</w:t>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Pr="00B85758">
        <w:rPr>
          <w:rFonts w:ascii="Times New Roman" w:eastAsia="Arial Unicode MS" w:hAnsi="Times New Roman" w:cs="Times New Roman"/>
        </w:rPr>
        <w:tab/>
      </w:r>
      <w:r w:rsidR="00F74154">
        <w:rPr>
          <w:rFonts w:ascii="Times New Roman" w:eastAsia="Arial Unicode MS" w:hAnsi="Times New Roman" w:cs="Times New Roman"/>
        </w:rPr>
        <w:t xml:space="preserve">   75</w:t>
      </w:r>
      <w:r w:rsidRPr="00B85758">
        <w:rPr>
          <w:rFonts w:ascii="Times New Roman" w:eastAsia="Arial Unicode MS" w:hAnsi="Times New Roman" w:cs="Times New Roman"/>
        </w:rPr>
        <w:t>0</w:t>
      </w:r>
    </w:p>
    <w:p w:rsidR="00BE5534" w:rsidRDefault="00BE5534"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Mercan (</w:t>
      </w:r>
      <w:proofErr w:type="spellStart"/>
      <w:r>
        <w:rPr>
          <w:rFonts w:ascii="Times New Roman" w:eastAsia="Arial Unicode MS" w:hAnsi="Times New Roman" w:cs="Times New Roman"/>
        </w:rPr>
        <w:t>Pagellus</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erytrinus</w:t>
      </w:r>
      <w:proofErr w:type="spellEnd"/>
      <w:r>
        <w:rPr>
          <w:rFonts w:ascii="Times New Roman" w:eastAsia="Arial Unicode MS" w:hAnsi="Times New Roman" w:cs="Times New Roman"/>
        </w:rPr>
        <w:t xml:space="preserve">) </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w:t>
      </w:r>
      <w:r w:rsidR="00F74154">
        <w:rPr>
          <w:rFonts w:ascii="Times New Roman" w:eastAsia="Arial Unicode MS" w:hAnsi="Times New Roman" w:cs="Times New Roman"/>
        </w:rPr>
        <w:t>30</w:t>
      </w:r>
      <w:r>
        <w:rPr>
          <w:rFonts w:ascii="Times New Roman" w:eastAsia="Arial Unicode MS" w:hAnsi="Times New Roman" w:cs="Times New Roman"/>
        </w:rPr>
        <w:t>0</w:t>
      </w:r>
    </w:p>
    <w:p w:rsidR="00BE5534" w:rsidRDefault="00F74154" w:rsidP="004471B2">
      <w:pPr>
        <w:spacing w:before="100" w:beforeAutospacing="1" w:after="100" w:afterAutospacing="1" w:line="240" w:lineRule="atLeast"/>
        <w:ind w:firstLine="567"/>
        <w:jc w:val="both"/>
        <w:rPr>
          <w:rFonts w:ascii="Times New Roman" w:eastAsia="Arial Unicode MS" w:hAnsi="Times New Roman" w:cs="Times New Roman"/>
        </w:rPr>
      </w:pPr>
      <w:proofErr w:type="spellStart"/>
      <w:r>
        <w:rPr>
          <w:rFonts w:ascii="Times New Roman" w:eastAsia="Arial Unicode MS" w:hAnsi="Times New Roman" w:cs="Times New Roman"/>
        </w:rPr>
        <w:t>Lüfe</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Pomatomussaltatrix</w:t>
      </w:r>
      <w:proofErr w:type="spellEnd"/>
      <w:r>
        <w:rPr>
          <w:rFonts w:ascii="Times New Roman" w:eastAsia="Arial Unicode MS" w:hAnsi="Times New Roman" w:cs="Times New Roman"/>
        </w:rPr>
        <w:t>)</w:t>
      </w:r>
      <w:r>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r>
      <w:r w:rsidR="00BE5534">
        <w:rPr>
          <w:rFonts w:ascii="Times New Roman" w:eastAsia="Arial Unicode MS" w:hAnsi="Times New Roman" w:cs="Times New Roman"/>
        </w:rPr>
        <w:tab/>
        <w:t xml:space="preserve">   </w:t>
      </w:r>
      <w:r w:rsidR="00CF05AB">
        <w:rPr>
          <w:rFonts w:ascii="Times New Roman" w:eastAsia="Arial Unicode MS" w:hAnsi="Times New Roman" w:cs="Times New Roman"/>
        </w:rPr>
        <w:t>300</w:t>
      </w:r>
    </w:p>
    <w:p w:rsidR="00BE5534" w:rsidRDefault="00F74154"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Iskarmoz (</w:t>
      </w:r>
      <w:proofErr w:type="spellStart"/>
      <w:r>
        <w:rPr>
          <w:rFonts w:ascii="Times New Roman" w:eastAsia="Arial Unicode MS" w:hAnsi="Times New Roman" w:cs="Times New Roman"/>
        </w:rPr>
        <w:t>Barakuda</w:t>
      </w:r>
      <w:proofErr w:type="spellEnd"/>
      <w:r>
        <w:rPr>
          <w:rFonts w:ascii="Times New Roman" w:eastAsia="Arial Unicode MS" w:hAnsi="Times New Roman" w:cs="Times New Roman"/>
        </w:rPr>
        <w:t>) (</w:t>
      </w:r>
      <w:proofErr w:type="spellStart"/>
      <w:r>
        <w:rPr>
          <w:rFonts w:ascii="Times New Roman" w:eastAsia="Arial Unicode MS" w:hAnsi="Times New Roman" w:cs="Times New Roman"/>
        </w:rPr>
        <w:t>Sphyraena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sphyraena</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sidR="00CF05AB">
        <w:rPr>
          <w:rFonts w:ascii="Times New Roman" w:eastAsia="Arial Unicode MS" w:hAnsi="Times New Roman" w:cs="Times New Roman"/>
        </w:rPr>
        <w:t xml:space="preserve">   500</w:t>
      </w:r>
    </w:p>
    <w:p w:rsidR="00CF05AB"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Hamsi (</w:t>
      </w:r>
      <w:proofErr w:type="spellStart"/>
      <w:r>
        <w:rPr>
          <w:rFonts w:ascii="Times New Roman" w:eastAsia="Arial Unicode MS" w:hAnsi="Times New Roman" w:cs="Times New Roman"/>
        </w:rPr>
        <w:t>Engraulis</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encrasicolus</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250</w:t>
      </w:r>
    </w:p>
    <w:p w:rsidR="00CF05AB" w:rsidRPr="00B85758"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 xml:space="preserve">Zurna (Deniz Turnası) </w:t>
      </w:r>
      <w:proofErr w:type="spellStart"/>
      <w:r>
        <w:rPr>
          <w:rFonts w:ascii="Times New Roman" w:eastAsia="Arial Unicode MS" w:hAnsi="Times New Roman" w:cs="Times New Roman"/>
        </w:rPr>
        <w:t>Scomberesox</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saurus</w:t>
      </w:r>
      <w:proofErr w:type="spellEnd"/>
      <w:r>
        <w:rPr>
          <w:rFonts w:ascii="Times New Roman" w:eastAsia="Arial Unicode MS" w:hAnsi="Times New Roman" w:cs="Times New Roman"/>
        </w:rPr>
        <w:t>)</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250</w:t>
      </w:r>
    </w:p>
    <w:p w:rsidR="004471B2" w:rsidRPr="00B85758" w:rsidRDefault="00CF05AB" w:rsidP="004471B2">
      <w:pPr>
        <w:spacing w:before="100" w:beforeAutospacing="1" w:after="100" w:afterAutospacing="1" w:line="240" w:lineRule="atLeast"/>
        <w:ind w:firstLine="567"/>
        <w:jc w:val="both"/>
        <w:rPr>
          <w:rFonts w:ascii="Times New Roman" w:eastAsia="Arial Unicode MS" w:hAnsi="Times New Roman" w:cs="Times New Roman"/>
        </w:rPr>
      </w:pPr>
      <w:r>
        <w:rPr>
          <w:rFonts w:ascii="Times New Roman" w:eastAsia="Arial Unicode MS" w:hAnsi="Times New Roman" w:cs="Times New Roman"/>
        </w:rPr>
        <w:t>Diğer</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 xml:space="preserve">    9</w:t>
      </w:r>
      <w:r w:rsidR="00BE5534">
        <w:rPr>
          <w:rFonts w:ascii="Times New Roman" w:eastAsia="Arial Unicode MS" w:hAnsi="Times New Roman" w:cs="Times New Roman"/>
        </w:rPr>
        <w:t>00</w:t>
      </w:r>
    </w:p>
    <w:p w:rsidR="004471B2" w:rsidRPr="004471B2" w:rsidRDefault="004471B2" w:rsidP="004471B2">
      <w:pPr>
        <w:spacing w:after="0" w:line="240" w:lineRule="auto"/>
        <w:ind w:firstLine="567"/>
        <w:jc w:val="both"/>
        <w:rPr>
          <w:rFonts w:ascii="Times New Roman" w:eastAsia="Times New Roman" w:hAnsi="Times New Roman" w:cs="Times New Roman"/>
          <w:bCs/>
          <w:sz w:val="24"/>
          <w:szCs w:val="24"/>
        </w:rPr>
      </w:pPr>
      <w:r w:rsidRPr="004471B2">
        <w:rPr>
          <w:rFonts w:ascii="Times New Roman" w:eastAsia="Times New Roman" w:hAnsi="Times New Roman" w:cs="Times New Roman"/>
          <w:b/>
          <w:bCs/>
          <w:u w:val="single"/>
        </w:rPr>
        <w:t>TOPLAM</w:t>
      </w:r>
      <w:r w:rsidRPr="004471B2">
        <w:rPr>
          <w:rFonts w:ascii="Times New Roman" w:eastAsia="Times New Roman" w:hAnsi="Times New Roman" w:cs="Times New Roman"/>
          <w:b/>
          <w:u w:val="single"/>
        </w:rPr>
        <w:tab/>
      </w:r>
      <w:r w:rsidRPr="004471B2">
        <w:rPr>
          <w:rFonts w:ascii="Times New Roman" w:eastAsia="Times New Roman" w:hAnsi="Times New Roman" w:cs="Times New Roman"/>
          <w:b/>
          <w:u w:val="single"/>
        </w:rPr>
        <w:tab/>
        <w:t>:</w:t>
      </w:r>
      <w:r w:rsidRPr="004471B2">
        <w:rPr>
          <w:rFonts w:ascii="Times New Roman" w:eastAsia="Times New Roman" w:hAnsi="Times New Roman" w:cs="Times New Roman"/>
          <w:b/>
          <w:bCs/>
          <w:u w:val="single"/>
        </w:rPr>
        <w:t xml:space="preserve"> </w:t>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r>
      <w:r w:rsidRPr="004471B2">
        <w:rPr>
          <w:rFonts w:ascii="Times New Roman" w:eastAsia="Times New Roman" w:hAnsi="Times New Roman" w:cs="Times New Roman"/>
          <w:bCs/>
        </w:rPr>
        <w:tab/>
        <w:t xml:space="preserve">          </w:t>
      </w:r>
      <w:r w:rsidR="002A3867">
        <w:rPr>
          <w:rFonts w:ascii="Times New Roman" w:eastAsia="Times New Roman" w:hAnsi="Times New Roman" w:cs="Times New Roman"/>
          <w:bCs/>
          <w:sz w:val="24"/>
          <w:szCs w:val="24"/>
        </w:rPr>
        <w:t xml:space="preserve"> </w:t>
      </w:r>
      <w:r w:rsidR="00B85758">
        <w:rPr>
          <w:rFonts w:ascii="Times New Roman" w:eastAsia="Times New Roman" w:hAnsi="Times New Roman" w:cs="Times New Roman"/>
          <w:bCs/>
          <w:sz w:val="24"/>
          <w:szCs w:val="24"/>
        </w:rPr>
        <w:t xml:space="preserve"> </w:t>
      </w:r>
      <w:r w:rsidR="002A3867">
        <w:rPr>
          <w:rFonts w:ascii="Times New Roman" w:eastAsia="Times New Roman" w:hAnsi="Times New Roman" w:cs="Times New Roman"/>
          <w:bCs/>
          <w:sz w:val="24"/>
          <w:szCs w:val="24"/>
        </w:rPr>
        <w:t xml:space="preserve"> </w:t>
      </w:r>
      <w:r w:rsidR="00CF05AB">
        <w:rPr>
          <w:rFonts w:ascii="Times New Roman" w:eastAsia="Times New Roman" w:hAnsi="Times New Roman" w:cs="Times New Roman"/>
          <w:bCs/>
          <w:sz w:val="24"/>
          <w:szCs w:val="24"/>
        </w:rPr>
        <w:t>7.5</w:t>
      </w:r>
      <w:r w:rsidR="00BE5534">
        <w:rPr>
          <w:rFonts w:ascii="Times New Roman" w:eastAsia="Times New Roman" w:hAnsi="Times New Roman" w:cs="Times New Roman"/>
          <w:bCs/>
          <w:sz w:val="24"/>
          <w:szCs w:val="24"/>
        </w:rPr>
        <w:t>00</w:t>
      </w:r>
    </w:p>
    <w:p w:rsidR="004471B2" w:rsidRPr="004471B2" w:rsidRDefault="004471B2" w:rsidP="004471B2">
      <w:pPr>
        <w:spacing w:after="0" w:line="240" w:lineRule="auto"/>
        <w:jc w:val="both"/>
        <w:rPr>
          <w:rFonts w:ascii="Times New Roman" w:eastAsia="Times New Roman" w:hAnsi="Times New Roman" w:cs="Times New Roman"/>
          <w:bCs/>
        </w:rPr>
      </w:pPr>
    </w:p>
    <w:p w:rsidR="004471B2" w:rsidRPr="004471B2" w:rsidRDefault="004471B2" w:rsidP="004471B2">
      <w:pPr>
        <w:spacing w:before="100" w:beforeAutospacing="1" w:after="100" w:afterAutospacing="1" w:line="240" w:lineRule="auto"/>
        <w:jc w:val="both"/>
        <w:rPr>
          <w:rFonts w:ascii="Times New Roman" w:eastAsia="Times New Roman" w:hAnsi="Times New Roman" w:cs="Times New Roman"/>
          <w:b/>
        </w:rPr>
      </w:pPr>
      <w:r w:rsidRPr="004471B2">
        <w:rPr>
          <w:rFonts w:ascii="Times New Roman" w:eastAsia="Times New Roman" w:hAnsi="Times New Roman" w:cs="Times New Roman"/>
          <w:b/>
        </w:rPr>
        <w:t xml:space="preserve">   </w:t>
      </w:r>
    </w:p>
    <w:p w:rsidR="004471B2" w:rsidRPr="004471B2" w:rsidRDefault="004471B2" w:rsidP="004471B2">
      <w:pPr>
        <w:numPr>
          <w:ilvl w:val="0"/>
          <w:numId w:val="1"/>
        </w:numPr>
        <w:tabs>
          <w:tab w:val="clear" w:pos="342"/>
          <w:tab w:val="num" w:pos="567"/>
        </w:tabs>
        <w:spacing w:before="100" w:beforeAutospacing="1" w:after="100" w:afterAutospacing="1" w:line="240" w:lineRule="auto"/>
        <w:ind w:left="567" w:hanging="585"/>
        <w:jc w:val="both"/>
        <w:rPr>
          <w:rFonts w:ascii="Times New Roman" w:eastAsia="Times New Roman" w:hAnsi="Times New Roman" w:cs="Times New Roman"/>
        </w:rPr>
      </w:pPr>
      <w:r w:rsidRPr="004471B2">
        <w:rPr>
          <w:rFonts w:ascii="Times New Roman" w:eastAsia="Times New Roman" w:hAnsi="Times New Roman" w:cs="Times New Roman"/>
        </w:rPr>
        <w:t>Söz konusu avlak</w:t>
      </w:r>
      <w:r w:rsidR="002A3867">
        <w:rPr>
          <w:rFonts w:ascii="Times New Roman" w:eastAsia="Times New Roman" w:hAnsi="Times New Roman" w:cs="Times New Roman"/>
        </w:rPr>
        <w:t xml:space="preserve"> bölgesi tahmin edilen </w:t>
      </w:r>
      <w:r w:rsidR="00CF05AB">
        <w:rPr>
          <w:rFonts w:ascii="Times New Roman" w:eastAsia="Times New Roman" w:hAnsi="Times New Roman" w:cs="Times New Roman"/>
        </w:rPr>
        <w:t>7</w:t>
      </w:r>
      <w:r w:rsidR="00BE5534">
        <w:rPr>
          <w:rFonts w:ascii="Times New Roman" w:eastAsia="Times New Roman" w:hAnsi="Times New Roman" w:cs="Times New Roman"/>
        </w:rPr>
        <w:t>.</w:t>
      </w:r>
      <w:r w:rsidR="00CF05AB">
        <w:rPr>
          <w:rFonts w:ascii="Times New Roman" w:eastAsia="Times New Roman" w:hAnsi="Times New Roman" w:cs="Times New Roman"/>
        </w:rPr>
        <w:t>5</w:t>
      </w:r>
      <w:r w:rsidRPr="004471B2">
        <w:rPr>
          <w:rFonts w:ascii="Times New Roman" w:eastAsia="Times New Roman" w:hAnsi="Times New Roman" w:cs="Times New Roman"/>
        </w:rPr>
        <w:t>00 kg/yıl avlanabilir stok miktarı üzerinden kiraya verilecek olup, daha fazla ürünün avlanmasına müsaade edilmeyecektir.</w:t>
      </w:r>
    </w:p>
    <w:p w:rsidR="004471B2" w:rsidRPr="004471B2" w:rsidRDefault="004471B2" w:rsidP="004471B2">
      <w:pPr>
        <w:numPr>
          <w:ilvl w:val="0"/>
          <w:numId w:val="1"/>
        </w:numPr>
        <w:tabs>
          <w:tab w:val="clear" w:pos="342"/>
          <w:tab w:val="num" w:pos="567"/>
        </w:tabs>
        <w:spacing w:before="100" w:beforeAutospacing="1" w:after="100" w:afterAutospacing="1" w:line="240" w:lineRule="auto"/>
        <w:ind w:left="567" w:hanging="585"/>
        <w:jc w:val="both"/>
        <w:rPr>
          <w:rFonts w:ascii="Times New Roman" w:eastAsia="Times New Roman" w:hAnsi="Times New Roman" w:cs="Times New Roman"/>
        </w:rPr>
      </w:pPr>
      <w:r w:rsidRPr="004471B2">
        <w:rPr>
          <w:rFonts w:ascii="Times New Roman" w:eastAsia="Times New Roman" w:hAnsi="Times New Roman" w:cs="Times New Roman"/>
        </w:rPr>
        <w:t xml:space="preserve">Yukarıda belirlenen esaslara uyulmaması halinde kira sözleşmesi </w:t>
      </w:r>
      <w:r w:rsidR="00B85758">
        <w:rPr>
          <w:rFonts w:ascii="Times New Roman" w:eastAsia="Times New Roman" w:hAnsi="Times New Roman" w:cs="Times New Roman"/>
        </w:rPr>
        <w:t>Bakanlığı</w:t>
      </w:r>
      <w:r w:rsidRPr="004471B2">
        <w:rPr>
          <w:rFonts w:ascii="Times New Roman" w:eastAsia="Times New Roman" w:hAnsi="Times New Roman" w:cs="Times New Roman"/>
        </w:rPr>
        <w:t xml:space="preserve">n görüşü alınarak Bakanlık İl Müdürlüğünce </w:t>
      </w:r>
      <w:proofErr w:type="spellStart"/>
      <w:r w:rsidRPr="004471B2">
        <w:rPr>
          <w:rFonts w:ascii="Times New Roman" w:eastAsia="Times New Roman" w:hAnsi="Times New Roman" w:cs="Times New Roman"/>
        </w:rPr>
        <w:t>fesh</w:t>
      </w:r>
      <w:proofErr w:type="spellEnd"/>
      <w:r w:rsidRPr="004471B2">
        <w:rPr>
          <w:rFonts w:ascii="Times New Roman" w:eastAsia="Times New Roman" w:hAnsi="Times New Roman" w:cs="Times New Roman"/>
        </w:rPr>
        <w:t xml:space="preserve"> edilecektir.</w:t>
      </w:r>
    </w:p>
    <w:p w:rsidR="004471B2" w:rsidRPr="004471B2" w:rsidRDefault="004471B2" w:rsidP="004471B2">
      <w:pPr>
        <w:spacing w:after="120" w:line="240" w:lineRule="auto"/>
        <w:contextualSpacing/>
        <w:jc w:val="both"/>
        <w:rPr>
          <w:rFonts w:ascii="Times New Roman" w:eastAsia="Times New Roman" w:hAnsi="Times New Roman" w:cs="Times New Roman"/>
          <w:lang w:eastAsia="ar-SA"/>
        </w:rPr>
      </w:pPr>
    </w:p>
    <w:p w:rsidR="004471B2" w:rsidRPr="00B85758" w:rsidRDefault="004471B2" w:rsidP="004471B2">
      <w:pPr>
        <w:tabs>
          <w:tab w:val="left" w:pos="567"/>
        </w:tabs>
        <w:spacing w:after="0" w:line="240" w:lineRule="auto"/>
        <w:jc w:val="both"/>
        <w:rPr>
          <w:rFonts w:ascii="Times New Roman" w:eastAsia="Times New Roman" w:hAnsi="Times New Roman" w:cs="Times New Roman"/>
          <w:b/>
        </w:rPr>
      </w:pPr>
      <w:r w:rsidRPr="004471B2">
        <w:rPr>
          <w:rFonts w:ascii="Times New Roman" w:eastAsia="Times New Roman" w:hAnsi="Times New Roman" w:cs="Times New Roman"/>
          <w:b/>
          <w:sz w:val="24"/>
          <w:szCs w:val="24"/>
        </w:rPr>
        <w:t>NOT:</w:t>
      </w:r>
    </w:p>
    <w:p w:rsidR="00E04D1C" w:rsidRPr="00B85758" w:rsidRDefault="004471B2" w:rsidP="004471B2">
      <w:pPr>
        <w:pStyle w:val="ListeParagraf"/>
        <w:numPr>
          <w:ilvl w:val="1"/>
          <w:numId w:val="2"/>
        </w:numPr>
        <w:tabs>
          <w:tab w:val="left" w:pos="567"/>
        </w:tabs>
        <w:spacing w:after="0" w:line="240" w:lineRule="auto"/>
        <w:jc w:val="both"/>
        <w:rPr>
          <w:rFonts w:ascii="Times New Roman" w:eastAsia="Times New Roman" w:hAnsi="Times New Roman" w:cs="Times New Roman"/>
        </w:rPr>
      </w:pPr>
      <w:r w:rsidRPr="00B85758">
        <w:rPr>
          <w:rFonts w:ascii="Times New Roman" w:eastAsia="Times New Roman" w:hAnsi="Times New Roman" w:cs="Times New Roman"/>
        </w:rPr>
        <w:t>Teknik Şartnamenin her sayfası müteşebbis tarafından paraflanacaktır.</w:t>
      </w:r>
    </w:p>
    <w:p w:rsidR="004471B2" w:rsidRPr="00B85758" w:rsidRDefault="00E04D1C" w:rsidP="004471B2">
      <w:pPr>
        <w:pStyle w:val="ListeParagraf"/>
        <w:numPr>
          <w:ilvl w:val="1"/>
          <w:numId w:val="2"/>
        </w:numPr>
        <w:tabs>
          <w:tab w:val="left" w:pos="567"/>
        </w:tabs>
        <w:spacing w:after="0" w:line="240" w:lineRule="auto"/>
        <w:jc w:val="both"/>
        <w:rPr>
          <w:rFonts w:ascii="Times New Roman" w:eastAsia="Times New Roman" w:hAnsi="Times New Roman" w:cs="Times New Roman"/>
        </w:rPr>
      </w:pPr>
      <w:r w:rsidRPr="00B85758">
        <w:rPr>
          <w:rFonts w:ascii="Times New Roman" w:hAnsi="Times New Roman" w:cs="Times New Roman"/>
        </w:rPr>
        <w:t>Teknik şartname noter onaylı olacaktır.</w:t>
      </w:r>
    </w:p>
    <w:p w:rsidR="0016022C" w:rsidRPr="00B85758" w:rsidRDefault="0016022C"/>
    <w:sectPr w:rsidR="0016022C" w:rsidRPr="00B8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1BA5"/>
    <w:multiLevelType w:val="hybridMultilevel"/>
    <w:tmpl w:val="E800E72C"/>
    <w:lvl w:ilvl="0" w:tplc="03AC588C">
      <w:start w:val="1"/>
      <w:numFmt w:val="decimal"/>
      <w:lvlText w:val="%1."/>
      <w:lvlJc w:val="left"/>
      <w:pPr>
        <w:tabs>
          <w:tab w:val="num" w:pos="342"/>
        </w:tabs>
        <w:ind w:left="342" w:hanging="360"/>
      </w:pPr>
      <w:rPr>
        <w:rFonts w:ascii="Times New Roman" w:eastAsia="Times New Roman" w:hAnsi="Times New Roman" w:cs="Times New Roman"/>
      </w:rPr>
    </w:lvl>
    <w:lvl w:ilvl="1" w:tplc="041F0019">
      <w:start w:val="1"/>
      <w:numFmt w:val="lowerLetter"/>
      <w:lvlText w:val="%2."/>
      <w:lvlJc w:val="left"/>
      <w:pPr>
        <w:tabs>
          <w:tab w:val="num" w:pos="1062"/>
        </w:tabs>
        <w:ind w:left="1062" w:hanging="360"/>
      </w:pPr>
      <w:rPr>
        <w:rFonts w:cs="Times New Roman"/>
      </w:rPr>
    </w:lvl>
    <w:lvl w:ilvl="2" w:tplc="041F001B" w:tentative="1">
      <w:start w:val="1"/>
      <w:numFmt w:val="lowerRoman"/>
      <w:lvlText w:val="%3."/>
      <w:lvlJc w:val="right"/>
      <w:pPr>
        <w:tabs>
          <w:tab w:val="num" w:pos="1782"/>
        </w:tabs>
        <w:ind w:left="1782" w:hanging="180"/>
      </w:pPr>
      <w:rPr>
        <w:rFonts w:cs="Times New Roman"/>
      </w:rPr>
    </w:lvl>
    <w:lvl w:ilvl="3" w:tplc="041F000F" w:tentative="1">
      <w:start w:val="1"/>
      <w:numFmt w:val="decimal"/>
      <w:lvlText w:val="%4."/>
      <w:lvlJc w:val="left"/>
      <w:pPr>
        <w:tabs>
          <w:tab w:val="num" w:pos="2502"/>
        </w:tabs>
        <w:ind w:left="2502" w:hanging="360"/>
      </w:pPr>
      <w:rPr>
        <w:rFonts w:cs="Times New Roman"/>
      </w:rPr>
    </w:lvl>
    <w:lvl w:ilvl="4" w:tplc="041F0019" w:tentative="1">
      <w:start w:val="1"/>
      <w:numFmt w:val="lowerLetter"/>
      <w:lvlText w:val="%5."/>
      <w:lvlJc w:val="left"/>
      <w:pPr>
        <w:tabs>
          <w:tab w:val="num" w:pos="3222"/>
        </w:tabs>
        <w:ind w:left="3222" w:hanging="360"/>
      </w:pPr>
      <w:rPr>
        <w:rFonts w:cs="Times New Roman"/>
      </w:rPr>
    </w:lvl>
    <w:lvl w:ilvl="5" w:tplc="041F001B" w:tentative="1">
      <w:start w:val="1"/>
      <w:numFmt w:val="lowerRoman"/>
      <w:lvlText w:val="%6."/>
      <w:lvlJc w:val="right"/>
      <w:pPr>
        <w:tabs>
          <w:tab w:val="num" w:pos="3942"/>
        </w:tabs>
        <w:ind w:left="3942" w:hanging="180"/>
      </w:pPr>
      <w:rPr>
        <w:rFonts w:cs="Times New Roman"/>
      </w:rPr>
    </w:lvl>
    <w:lvl w:ilvl="6" w:tplc="041F000F" w:tentative="1">
      <w:start w:val="1"/>
      <w:numFmt w:val="decimal"/>
      <w:lvlText w:val="%7."/>
      <w:lvlJc w:val="left"/>
      <w:pPr>
        <w:tabs>
          <w:tab w:val="num" w:pos="4662"/>
        </w:tabs>
        <w:ind w:left="4662" w:hanging="360"/>
      </w:pPr>
      <w:rPr>
        <w:rFonts w:cs="Times New Roman"/>
      </w:rPr>
    </w:lvl>
    <w:lvl w:ilvl="7" w:tplc="041F0019" w:tentative="1">
      <w:start w:val="1"/>
      <w:numFmt w:val="lowerLetter"/>
      <w:lvlText w:val="%8."/>
      <w:lvlJc w:val="left"/>
      <w:pPr>
        <w:tabs>
          <w:tab w:val="num" w:pos="5382"/>
        </w:tabs>
        <w:ind w:left="5382" w:hanging="360"/>
      </w:pPr>
      <w:rPr>
        <w:rFonts w:cs="Times New Roman"/>
      </w:rPr>
    </w:lvl>
    <w:lvl w:ilvl="8" w:tplc="041F001B" w:tentative="1">
      <w:start w:val="1"/>
      <w:numFmt w:val="lowerRoman"/>
      <w:lvlText w:val="%9."/>
      <w:lvlJc w:val="right"/>
      <w:pPr>
        <w:tabs>
          <w:tab w:val="num" w:pos="6102"/>
        </w:tabs>
        <w:ind w:left="6102" w:hanging="180"/>
      </w:pPr>
      <w:rPr>
        <w:rFonts w:cs="Times New Roman"/>
      </w:rPr>
    </w:lvl>
  </w:abstractNum>
  <w:abstractNum w:abstractNumId="1" w15:restartNumberingAfterBreak="0">
    <w:nsid w:val="440B1CA5"/>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B2"/>
    <w:rsid w:val="000D297E"/>
    <w:rsid w:val="000D57B2"/>
    <w:rsid w:val="0016022C"/>
    <w:rsid w:val="0029703B"/>
    <w:rsid w:val="002A3867"/>
    <w:rsid w:val="003B6489"/>
    <w:rsid w:val="003F3A18"/>
    <w:rsid w:val="004471B2"/>
    <w:rsid w:val="00514F76"/>
    <w:rsid w:val="00693C5C"/>
    <w:rsid w:val="00706EA4"/>
    <w:rsid w:val="00776BD9"/>
    <w:rsid w:val="007C07B0"/>
    <w:rsid w:val="008B537D"/>
    <w:rsid w:val="00A43162"/>
    <w:rsid w:val="00B0190F"/>
    <w:rsid w:val="00B85758"/>
    <w:rsid w:val="00BE5534"/>
    <w:rsid w:val="00CD1A5E"/>
    <w:rsid w:val="00CF05AB"/>
    <w:rsid w:val="00E04D1C"/>
    <w:rsid w:val="00E35BFC"/>
    <w:rsid w:val="00F74154"/>
    <w:rsid w:val="00F7582F"/>
    <w:rsid w:val="00FC23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EA44E"/>
  <w15:docId w15:val="{04C36FDF-754F-4F5D-A14E-4582E0FA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6489"/>
    <w:pPr>
      <w:ind w:left="720"/>
      <w:contextualSpacing/>
    </w:pPr>
  </w:style>
  <w:style w:type="paragraph" w:styleId="BalonMetni">
    <w:name w:val="Balloon Text"/>
    <w:basedOn w:val="Normal"/>
    <w:link w:val="BalonMetniChar"/>
    <w:uiPriority w:val="99"/>
    <w:semiHidden/>
    <w:unhideWhenUsed/>
    <w:rsid w:val="00B857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57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B6625-1FF1-4CD1-8C8D-CC18F3AFB16B}"/>
</file>

<file path=customXml/itemProps2.xml><?xml version="1.0" encoding="utf-8"?>
<ds:datastoreItem xmlns:ds="http://schemas.openxmlformats.org/officeDocument/2006/customXml" ds:itemID="{3E0F96C3-00D5-4E42-B0EE-C894279F9A27}"/>
</file>

<file path=customXml/itemProps3.xml><?xml version="1.0" encoding="utf-8"?>
<ds:datastoreItem xmlns:ds="http://schemas.openxmlformats.org/officeDocument/2006/customXml" ds:itemID="{B3502EE0-0F5D-48F9-AB42-05F89A6775E8}"/>
</file>

<file path=docProps/app.xml><?xml version="1.0" encoding="utf-8"?>
<Properties xmlns="http://schemas.openxmlformats.org/officeDocument/2006/extended-properties" xmlns:vt="http://schemas.openxmlformats.org/officeDocument/2006/docPropsVTypes">
  <Template>Normal</Template>
  <TotalTime>2</TotalTime>
  <Pages>2</Pages>
  <Words>737</Words>
  <Characters>4202</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yurdusev</dc:creator>
  <cp:lastModifiedBy>Hayati GÜRE</cp:lastModifiedBy>
  <cp:revision>4</cp:revision>
  <cp:lastPrinted>2019-04-10T08:10:00Z</cp:lastPrinted>
  <dcterms:created xsi:type="dcterms:W3CDTF">2020-03-16T10:43:00Z</dcterms:created>
  <dcterms:modified xsi:type="dcterms:W3CDTF">2020-04-03T08:44:00Z</dcterms:modified>
</cp:coreProperties>
</file>